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468C2" w14:textId="1FD8ECF0" w:rsidR="00756D0E" w:rsidRDefault="009D5283" w:rsidP="00003566">
      <w:pPr>
        <w:jc w:val="center"/>
      </w:pPr>
      <w:r>
        <w:rPr>
          <w:noProof/>
        </w:rPr>
        <w:drawing>
          <wp:inline distT="0" distB="0" distL="0" distR="0" wp14:anchorId="72C9E9E3" wp14:editId="6F0F5BA8">
            <wp:extent cx="3251200" cy="812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6">
                      <a:extLst>
                        <a:ext uri="{28A0092B-C50C-407E-A947-70E740481C1C}">
                          <a14:useLocalDpi xmlns:a14="http://schemas.microsoft.com/office/drawing/2010/main" val="0"/>
                        </a:ext>
                      </a:extLst>
                    </a:blip>
                    <a:srcRect t="18286" b="20762"/>
                    <a:stretch/>
                  </pic:blipFill>
                  <pic:spPr bwMode="auto">
                    <a:xfrm>
                      <a:off x="0" y="0"/>
                      <a:ext cx="3251200" cy="812800"/>
                    </a:xfrm>
                    <a:prstGeom prst="rect">
                      <a:avLst/>
                    </a:prstGeom>
                    <a:ln>
                      <a:noFill/>
                    </a:ln>
                    <a:extLst>
                      <a:ext uri="{53640926-AAD7-44D8-BBD7-CCE9431645EC}">
                        <a14:shadowObscured xmlns:a14="http://schemas.microsoft.com/office/drawing/2010/main"/>
                      </a:ext>
                    </a:extLst>
                  </pic:spPr>
                </pic:pic>
              </a:graphicData>
            </a:graphic>
          </wp:inline>
        </w:drawing>
      </w:r>
    </w:p>
    <w:p w14:paraId="46325B11" w14:textId="21080E19" w:rsidR="00EA25B5" w:rsidRPr="007A3C62" w:rsidRDefault="00815533" w:rsidP="00AD6580">
      <w:pPr>
        <w:jc w:val="center"/>
        <w:rPr>
          <w:color w:val="2F5496" w:themeColor="accent1" w:themeShade="BF"/>
        </w:rPr>
      </w:pPr>
      <w:r w:rsidRPr="007A3C62">
        <w:rPr>
          <w:color w:val="2F5496" w:themeColor="accent1" w:themeShade="BF"/>
        </w:rPr>
        <w:t>Cued Language Transliterator National Certification Examination (CLTNCE)</w:t>
      </w:r>
    </w:p>
    <w:p w14:paraId="1DA59E46" w14:textId="59B2676A" w:rsidR="00815533" w:rsidRPr="007A3C62" w:rsidRDefault="00815533" w:rsidP="00AD6580">
      <w:pPr>
        <w:jc w:val="center"/>
        <w:rPr>
          <w:rFonts w:ascii="Avenir Black" w:hAnsi="Avenir Black"/>
          <w:b/>
          <w:bCs/>
          <w:color w:val="2F5496" w:themeColor="accent1" w:themeShade="BF"/>
          <w:sz w:val="32"/>
          <w:szCs w:val="32"/>
        </w:rPr>
      </w:pPr>
      <w:r w:rsidRPr="007A3C62">
        <w:rPr>
          <w:rFonts w:ascii="Avenir Black" w:hAnsi="Avenir Black"/>
          <w:b/>
          <w:bCs/>
          <w:color w:val="2F5496" w:themeColor="accent1" w:themeShade="BF"/>
          <w:sz w:val="32"/>
          <w:szCs w:val="32"/>
        </w:rPr>
        <w:t>Candidate</w:t>
      </w:r>
      <w:r w:rsidR="00756D0E" w:rsidRPr="007A3C62">
        <w:rPr>
          <w:rFonts w:ascii="Avenir Black" w:hAnsi="Avenir Black"/>
          <w:b/>
          <w:bCs/>
          <w:color w:val="2F5496" w:themeColor="accent1" w:themeShade="BF"/>
          <w:sz w:val="32"/>
          <w:szCs w:val="32"/>
        </w:rPr>
        <w:t xml:space="preserve"> Application</w:t>
      </w:r>
    </w:p>
    <w:p w14:paraId="155D63C1" w14:textId="6C7029B8" w:rsidR="00815533" w:rsidRDefault="00815533"/>
    <w:p w14:paraId="25FD7B58" w14:textId="0C094727" w:rsidR="00815533" w:rsidRPr="00815533" w:rsidRDefault="00815533">
      <w:pPr>
        <w:rPr>
          <w:b/>
          <w:bCs/>
          <w:color w:val="2F5496" w:themeColor="accent1" w:themeShade="BF"/>
        </w:rPr>
      </w:pPr>
      <w:r w:rsidRPr="00815533">
        <w:rPr>
          <w:b/>
          <w:bCs/>
          <w:color w:val="2F5496" w:themeColor="accent1" w:themeShade="BF"/>
        </w:rPr>
        <w:t>PART I: CANDIDATE CONTACT INFORMATION</w:t>
      </w:r>
    </w:p>
    <w:tbl>
      <w:tblPr>
        <w:tblStyle w:val="TableGrid"/>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795"/>
        <w:gridCol w:w="7555"/>
      </w:tblGrid>
      <w:tr w:rsidR="00815533" w14:paraId="04CE3F2B" w14:textId="77777777" w:rsidTr="00AD6580">
        <w:tc>
          <w:tcPr>
            <w:tcW w:w="1795" w:type="dxa"/>
          </w:tcPr>
          <w:p w14:paraId="600D91AC" w14:textId="77777777" w:rsidR="00815533" w:rsidRDefault="00815533" w:rsidP="00815533">
            <w:r>
              <w:t>Name</w:t>
            </w:r>
          </w:p>
          <w:p w14:paraId="57F2A7EF" w14:textId="77777777" w:rsidR="00815533" w:rsidRDefault="00815533"/>
        </w:tc>
        <w:tc>
          <w:tcPr>
            <w:tcW w:w="7555" w:type="dxa"/>
          </w:tcPr>
          <w:p w14:paraId="13216FE4" w14:textId="77777777" w:rsidR="00815533" w:rsidRDefault="00815533"/>
        </w:tc>
      </w:tr>
      <w:tr w:rsidR="00815533" w14:paraId="322917C9" w14:textId="77777777" w:rsidTr="00AD6580">
        <w:tc>
          <w:tcPr>
            <w:tcW w:w="1795" w:type="dxa"/>
          </w:tcPr>
          <w:p w14:paraId="56410506" w14:textId="77777777" w:rsidR="00815533" w:rsidRDefault="00815533" w:rsidP="00815533">
            <w:r>
              <w:t>Address</w:t>
            </w:r>
          </w:p>
          <w:p w14:paraId="775A1714" w14:textId="77777777" w:rsidR="00815533" w:rsidRDefault="00815533"/>
        </w:tc>
        <w:tc>
          <w:tcPr>
            <w:tcW w:w="7555" w:type="dxa"/>
          </w:tcPr>
          <w:p w14:paraId="73A4F422" w14:textId="77777777" w:rsidR="00815533" w:rsidRDefault="00815533"/>
          <w:p w14:paraId="3D297095" w14:textId="77777777" w:rsidR="00003566" w:rsidRDefault="00003566"/>
          <w:p w14:paraId="56345EE3" w14:textId="1A36A375" w:rsidR="00003566" w:rsidRDefault="00003566"/>
        </w:tc>
      </w:tr>
      <w:tr w:rsidR="00815533" w14:paraId="6A22B5EA" w14:textId="77777777" w:rsidTr="00AD6580">
        <w:tc>
          <w:tcPr>
            <w:tcW w:w="1795" w:type="dxa"/>
          </w:tcPr>
          <w:p w14:paraId="7004EA92" w14:textId="77777777" w:rsidR="00815533" w:rsidRDefault="00815533" w:rsidP="00815533">
            <w:r>
              <w:t xml:space="preserve">Home phone </w:t>
            </w:r>
          </w:p>
          <w:p w14:paraId="6D825461" w14:textId="77777777" w:rsidR="00815533" w:rsidRDefault="00815533"/>
        </w:tc>
        <w:tc>
          <w:tcPr>
            <w:tcW w:w="7555" w:type="dxa"/>
          </w:tcPr>
          <w:p w14:paraId="3BEC0FB0" w14:textId="77777777" w:rsidR="00815533" w:rsidRDefault="00815533"/>
        </w:tc>
      </w:tr>
      <w:tr w:rsidR="00815533" w14:paraId="4E394C39" w14:textId="77777777" w:rsidTr="00AD6580">
        <w:tc>
          <w:tcPr>
            <w:tcW w:w="1795" w:type="dxa"/>
          </w:tcPr>
          <w:p w14:paraId="4B953800" w14:textId="77777777" w:rsidR="00815533" w:rsidRDefault="00815533" w:rsidP="00815533">
            <w:r>
              <w:t>Cell phone</w:t>
            </w:r>
          </w:p>
          <w:p w14:paraId="50A9D030" w14:textId="77777777" w:rsidR="00815533" w:rsidRDefault="00815533"/>
        </w:tc>
        <w:tc>
          <w:tcPr>
            <w:tcW w:w="7555" w:type="dxa"/>
          </w:tcPr>
          <w:p w14:paraId="1DA496C9" w14:textId="77777777" w:rsidR="00815533" w:rsidRDefault="00815533"/>
        </w:tc>
      </w:tr>
      <w:tr w:rsidR="00815533" w14:paraId="34DE2A86" w14:textId="77777777" w:rsidTr="00AD6580">
        <w:tc>
          <w:tcPr>
            <w:tcW w:w="1795" w:type="dxa"/>
          </w:tcPr>
          <w:p w14:paraId="1FB48C1E" w14:textId="77777777" w:rsidR="00815533" w:rsidRDefault="00815533" w:rsidP="00815533">
            <w:r>
              <w:t>E-mail</w:t>
            </w:r>
          </w:p>
          <w:p w14:paraId="072E112F" w14:textId="77777777" w:rsidR="00815533" w:rsidRDefault="00815533"/>
        </w:tc>
        <w:tc>
          <w:tcPr>
            <w:tcW w:w="7555" w:type="dxa"/>
          </w:tcPr>
          <w:p w14:paraId="0D55EFD3" w14:textId="77777777" w:rsidR="00815533" w:rsidRDefault="00815533"/>
        </w:tc>
      </w:tr>
    </w:tbl>
    <w:p w14:paraId="4F222EAF" w14:textId="6D65C4FD" w:rsidR="00815533" w:rsidRDefault="00815533"/>
    <w:p w14:paraId="744320CF" w14:textId="325BF330" w:rsidR="00815533" w:rsidRPr="00330BD5" w:rsidRDefault="00815533">
      <w:pPr>
        <w:rPr>
          <w:b/>
          <w:bCs/>
          <w:color w:val="2F5496" w:themeColor="accent1" w:themeShade="BF"/>
        </w:rPr>
      </w:pPr>
      <w:r w:rsidRPr="00330BD5">
        <w:rPr>
          <w:b/>
          <w:bCs/>
          <w:color w:val="2F5496" w:themeColor="accent1" w:themeShade="BF"/>
        </w:rPr>
        <w:t>PART II: PRER</w:t>
      </w:r>
      <w:r w:rsidR="00325EC6" w:rsidRPr="00330BD5">
        <w:rPr>
          <w:b/>
          <w:bCs/>
          <w:color w:val="2F5496" w:themeColor="accent1" w:themeShade="BF"/>
        </w:rPr>
        <w:t>E</w:t>
      </w:r>
      <w:r w:rsidRPr="00330BD5">
        <w:rPr>
          <w:b/>
          <w:bCs/>
          <w:color w:val="2F5496" w:themeColor="accent1" w:themeShade="BF"/>
        </w:rPr>
        <w:t>QUISITES</w:t>
      </w:r>
    </w:p>
    <w:p w14:paraId="0C8D53A1" w14:textId="13109D53" w:rsidR="00325EC6" w:rsidRPr="001367F9" w:rsidRDefault="00773038">
      <w:pPr>
        <w:rPr>
          <w:b/>
          <w:bCs/>
        </w:rPr>
      </w:pPr>
      <w:r>
        <w:t>To</w:t>
      </w:r>
      <w:r w:rsidR="00716248">
        <w:t xml:space="preserve"> register</w:t>
      </w:r>
      <w:r w:rsidR="00184F93">
        <w:t xml:space="preserve"> for the CLTNCE</w:t>
      </w:r>
      <w:r w:rsidR="00716248">
        <w:t>, e</w:t>
      </w:r>
      <w:r w:rsidR="00325EC6">
        <w:t xml:space="preserve">ach candidate must report </w:t>
      </w:r>
      <w:r w:rsidR="00734F7F">
        <w:t xml:space="preserve">current and </w:t>
      </w:r>
      <w:r w:rsidR="00325EC6">
        <w:t>valid scores for the Cued American English Competency Screening-Expressive (CAECS-E) and the Cued American English Competency Screening-Receptive (CAECS-R)</w:t>
      </w:r>
      <w:r w:rsidR="009D6F46">
        <w:t>. Candidates must earn</w:t>
      </w:r>
      <w:r w:rsidR="001367F9">
        <w:t xml:space="preserve"> a</w:t>
      </w:r>
      <w:r w:rsidR="009D6F46">
        <w:t xml:space="preserve"> CAECS-E score between 3.4 and 4.0</w:t>
      </w:r>
      <w:r w:rsidR="001367F9">
        <w:t xml:space="preserve"> and a </w:t>
      </w:r>
      <w:r w:rsidR="009D6F46">
        <w:t>CAECS-R score above</w:t>
      </w:r>
      <w:r w:rsidR="00330BD5">
        <w:t xml:space="preserve"> 85%. </w:t>
      </w:r>
      <w:r w:rsidR="00330BD5" w:rsidRPr="001367F9">
        <w:rPr>
          <w:b/>
          <w:bCs/>
        </w:rPr>
        <w:t xml:space="preserve">Both minimum scores must be </w:t>
      </w:r>
      <w:r w:rsidR="00734F7F">
        <w:rPr>
          <w:b/>
          <w:bCs/>
        </w:rPr>
        <w:t>earned</w:t>
      </w:r>
      <w:r w:rsidR="00330BD5" w:rsidRPr="001367F9">
        <w:rPr>
          <w:b/>
          <w:bCs/>
        </w:rPr>
        <w:t xml:space="preserve"> prior to registration. </w:t>
      </w:r>
    </w:p>
    <w:p w14:paraId="3035528D" w14:textId="08ACBA20" w:rsidR="00325EC6" w:rsidRDefault="00325EC6"/>
    <w:tbl>
      <w:tblPr>
        <w:tblStyle w:val="TableGrid"/>
        <w:tblW w:w="0" w:type="auto"/>
        <w:tblInd w:w="-5" w:type="dxa"/>
        <w:tblLook w:val="04A0" w:firstRow="1" w:lastRow="0" w:firstColumn="1" w:lastColumn="0" w:noHBand="0" w:noVBand="1"/>
      </w:tblPr>
      <w:tblGrid>
        <w:gridCol w:w="2070"/>
        <w:gridCol w:w="1980"/>
        <w:gridCol w:w="1980"/>
      </w:tblGrid>
      <w:tr w:rsidR="00E23ED1" w:rsidRPr="00E23ED1" w14:paraId="460B40EB" w14:textId="000B4F24" w:rsidTr="00FD6F38">
        <w:tc>
          <w:tcPr>
            <w:tcW w:w="2070" w:type="dxa"/>
            <w:shd w:val="clear" w:color="auto" w:fill="2F5496" w:themeFill="accent1" w:themeFillShade="BF"/>
          </w:tcPr>
          <w:p w14:paraId="35603F2F" w14:textId="644157E4" w:rsidR="0059446C" w:rsidRPr="00E23ED1" w:rsidRDefault="0059446C" w:rsidP="00FD6F38">
            <w:pPr>
              <w:jc w:val="center"/>
              <w:rPr>
                <w:color w:val="FFFFFF" w:themeColor="background1"/>
              </w:rPr>
            </w:pPr>
            <w:r w:rsidRPr="00E23ED1">
              <w:rPr>
                <w:color w:val="FFFFFF" w:themeColor="background1"/>
              </w:rPr>
              <w:t>Prerequisite Test</w:t>
            </w:r>
          </w:p>
          <w:p w14:paraId="4864D09B" w14:textId="77777777" w:rsidR="0059446C" w:rsidRPr="00E23ED1" w:rsidRDefault="0059446C" w:rsidP="00FD6F38">
            <w:pPr>
              <w:jc w:val="center"/>
              <w:rPr>
                <w:color w:val="FFFFFF" w:themeColor="background1"/>
              </w:rPr>
            </w:pPr>
          </w:p>
        </w:tc>
        <w:tc>
          <w:tcPr>
            <w:tcW w:w="1980" w:type="dxa"/>
            <w:shd w:val="clear" w:color="auto" w:fill="2F5496" w:themeFill="accent1" w:themeFillShade="BF"/>
          </w:tcPr>
          <w:p w14:paraId="25F76DC8" w14:textId="7D9F4A92" w:rsidR="0059446C" w:rsidRPr="00E23ED1" w:rsidRDefault="00FD629B" w:rsidP="00FD6F38">
            <w:pPr>
              <w:jc w:val="center"/>
              <w:rPr>
                <w:color w:val="FFFFFF" w:themeColor="background1"/>
              </w:rPr>
            </w:pPr>
            <w:r>
              <w:rPr>
                <w:color w:val="FFFFFF" w:themeColor="background1"/>
              </w:rPr>
              <w:t>Score</w:t>
            </w:r>
          </w:p>
        </w:tc>
        <w:tc>
          <w:tcPr>
            <w:tcW w:w="1980" w:type="dxa"/>
            <w:shd w:val="clear" w:color="auto" w:fill="2F5496" w:themeFill="accent1" w:themeFillShade="BF"/>
          </w:tcPr>
          <w:p w14:paraId="4CE7C317" w14:textId="06117039" w:rsidR="0059446C" w:rsidRPr="00E23ED1" w:rsidRDefault="0059446C" w:rsidP="00FD6F38">
            <w:pPr>
              <w:jc w:val="center"/>
              <w:rPr>
                <w:color w:val="FFFFFF" w:themeColor="background1"/>
              </w:rPr>
            </w:pPr>
            <w:r w:rsidRPr="00E23ED1">
              <w:rPr>
                <w:color w:val="FFFFFF" w:themeColor="background1"/>
              </w:rPr>
              <w:t xml:space="preserve">Date </w:t>
            </w:r>
            <w:r w:rsidR="00FD6F38">
              <w:rPr>
                <w:color w:val="FFFFFF" w:themeColor="background1"/>
              </w:rPr>
              <w:t>of Results</w:t>
            </w:r>
          </w:p>
        </w:tc>
      </w:tr>
      <w:tr w:rsidR="0059446C" w14:paraId="3A11C004" w14:textId="72341DDE" w:rsidTr="00FD6F38">
        <w:tc>
          <w:tcPr>
            <w:tcW w:w="2070" w:type="dxa"/>
          </w:tcPr>
          <w:p w14:paraId="38C64AB1" w14:textId="2A19F16A" w:rsidR="0059446C" w:rsidRDefault="0059446C" w:rsidP="00FD6F38">
            <w:pPr>
              <w:jc w:val="center"/>
            </w:pPr>
            <w:r>
              <w:t>CAECS-E</w:t>
            </w:r>
          </w:p>
          <w:p w14:paraId="2A2C418B" w14:textId="77777777" w:rsidR="0059446C" w:rsidRDefault="0059446C" w:rsidP="00FD6F38">
            <w:pPr>
              <w:jc w:val="center"/>
            </w:pPr>
          </w:p>
        </w:tc>
        <w:tc>
          <w:tcPr>
            <w:tcW w:w="1980" w:type="dxa"/>
          </w:tcPr>
          <w:p w14:paraId="1E284BE5" w14:textId="77777777" w:rsidR="0059446C" w:rsidRDefault="0059446C" w:rsidP="00094290"/>
        </w:tc>
        <w:tc>
          <w:tcPr>
            <w:tcW w:w="1980" w:type="dxa"/>
          </w:tcPr>
          <w:p w14:paraId="546AB8B8" w14:textId="77777777" w:rsidR="0059446C" w:rsidRDefault="0059446C" w:rsidP="00094290"/>
        </w:tc>
      </w:tr>
      <w:tr w:rsidR="0059446C" w14:paraId="773D0CBA" w14:textId="1D3D5A6A" w:rsidTr="00FD6F38">
        <w:tc>
          <w:tcPr>
            <w:tcW w:w="2070" w:type="dxa"/>
          </w:tcPr>
          <w:p w14:paraId="560024C1" w14:textId="46936D5C" w:rsidR="0059446C" w:rsidRDefault="0059446C" w:rsidP="00FD6F38">
            <w:pPr>
              <w:jc w:val="center"/>
            </w:pPr>
            <w:r>
              <w:t>CAECS-R</w:t>
            </w:r>
          </w:p>
          <w:p w14:paraId="5E8EEF01" w14:textId="77777777" w:rsidR="0059446C" w:rsidRDefault="0059446C" w:rsidP="00FD6F38">
            <w:pPr>
              <w:jc w:val="center"/>
            </w:pPr>
          </w:p>
        </w:tc>
        <w:tc>
          <w:tcPr>
            <w:tcW w:w="1980" w:type="dxa"/>
          </w:tcPr>
          <w:p w14:paraId="5A3ECCFD" w14:textId="77777777" w:rsidR="0059446C" w:rsidRDefault="0059446C" w:rsidP="00094290"/>
        </w:tc>
        <w:tc>
          <w:tcPr>
            <w:tcW w:w="1980" w:type="dxa"/>
          </w:tcPr>
          <w:p w14:paraId="55C259BE" w14:textId="77777777" w:rsidR="0059446C" w:rsidRDefault="0059446C" w:rsidP="00094290"/>
        </w:tc>
      </w:tr>
    </w:tbl>
    <w:p w14:paraId="6492E0AC" w14:textId="77777777" w:rsidR="00531AAE" w:rsidRDefault="00531AAE">
      <w:pPr>
        <w:rPr>
          <w:b/>
          <w:bCs/>
          <w:color w:val="2F5496" w:themeColor="accent1" w:themeShade="BF"/>
        </w:rPr>
      </w:pPr>
    </w:p>
    <w:p w14:paraId="4C3C1DC4" w14:textId="293B575A" w:rsidR="00815533" w:rsidRPr="009270CD" w:rsidRDefault="00815533">
      <w:pPr>
        <w:rPr>
          <w:b/>
          <w:bCs/>
          <w:color w:val="2F5496" w:themeColor="accent1" w:themeShade="BF"/>
        </w:rPr>
      </w:pPr>
      <w:r w:rsidRPr="009270CD">
        <w:rPr>
          <w:b/>
          <w:bCs/>
          <w:color w:val="2F5496" w:themeColor="accent1" w:themeShade="BF"/>
        </w:rPr>
        <w:t>PART III: CONFIDEN</w:t>
      </w:r>
      <w:r w:rsidR="00325EC6" w:rsidRPr="009270CD">
        <w:rPr>
          <w:b/>
          <w:bCs/>
          <w:color w:val="2F5496" w:themeColor="accent1" w:themeShade="BF"/>
        </w:rPr>
        <w:t>TIALITY AGREEMENT</w:t>
      </w:r>
    </w:p>
    <w:p w14:paraId="3ED704AC" w14:textId="39F8E783" w:rsidR="00BE747C" w:rsidRDefault="00BE747C">
      <w:r>
        <w:t xml:space="preserve">Test content </w:t>
      </w:r>
      <w:r w:rsidR="00AC215E">
        <w:t>and procedures</w:t>
      </w:r>
      <w:r>
        <w:t xml:space="preserve"> </w:t>
      </w:r>
      <w:r w:rsidR="00AC215E">
        <w:t xml:space="preserve">are strictly </w:t>
      </w:r>
      <w:r>
        <w:t xml:space="preserve">confidential. </w:t>
      </w:r>
      <w:r w:rsidR="00FE78BF">
        <w:t>D</w:t>
      </w:r>
      <w:r>
        <w:t xml:space="preserve">iscussion or dissemination of any </w:t>
      </w:r>
      <w:r w:rsidR="00C406DC">
        <w:t>test material including, but not limited to</w:t>
      </w:r>
      <w:r w:rsidR="00AC215E">
        <w:t>,</w:t>
      </w:r>
      <w:r w:rsidR="00C406DC">
        <w:t xml:space="preserve"> </w:t>
      </w:r>
      <w:r w:rsidR="00531AAE">
        <w:t>test</w:t>
      </w:r>
      <w:r w:rsidR="00AC215E">
        <w:t xml:space="preserve"> </w:t>
      </w:r>
      <w:r w:rsidR="00C406DC">
        <w:t>questions, source material</w:t>
      </w:r>
      <w:r w:rsidR="00AC215E">
        <w:t xml:space="preserve"> or topics</w:t>
      </w:r>
      <w:r w:rsidR="00C406DC">
        <w:t xml:space="preserve">, </w:t>
      </w:r>
      <w:r w:rsidR="00AC215E">
        <w:t>or identification of</w:t>
      </w:r>
      <w:r w:rsidR="00C406DC">
        <w:t xml:space="preserve"> deaf consumers</w:t>
      </w:r>
      <w:r w:rsidR="00AC215E">
        <w:t xml:space="preserve"> </w:t>
      </w:r>
      <w:r w:rsidR="0053323D">
        <w:t xml:space="preserve">in the performance assessment </w:t>
      </w:r>
      <w:r w:rsidR="00AC215E">
        <w:t xml:space="preserve">is strictly prohibited. </w:t>
      </w:r>
      <w:r w:rsidR="003E7225">
        <w:t xml:space="preserve">Individuals who are found to violate this confidentiality agreement </w:t>
      </w:r>
      <w:r w:rsidR="00EE02D8">
        <w:t>will</w:t>
      </w:r>
      <w:r w:rsidR="003E7225">
        <w:t xml:space="preserve"> </w:t>
      </w:r>
      <w:r w:rsidR="0053323D">
        <w:t>be subject to penalt</w:t>
      </w:r>
      <w:r w:rsidR="00EE02D8">
        <w:t>ies</w:t>
      </w:r>
      <w:r w:rsidR="0053323D">
        <w:t xml:space="preserve">, </w:t>
      </w:r>
      <w:r w:rsidR="00EE02D8">
        <w:t xml:space="preserve">which may include </w:t>
      </w:r>
      <w:r w:rsidR="0053323D">
        <w:t>censure, disqualification of</w:t>
      </w:r>
      <w:r w:rsidR="003E7225">
        <w:t xml:space="preserve"> certification status</w:t>
      </w:r>
      <w:r w:rsidR="0053323D">
        <w:t>,</w:t>
      </w:r>
      <w:r w:rsidR="003E7225">
        <w:t xml:space="preserve"> be</w:t>
      </w:r>
      <w:r w:rsidR="0053323D">
        <w:t>ing</w:t>
      </w:r>
      <w:r w:rsidR="003E7225">
        <w:t xml:space="preserve"> barred from future testing</w:t>
      </w:r>
      <w:r w:rsidR="00EE02D8">
        <w:t xml:space="preserve">, and/or payment to the TECUnit for costs incurred </w:t>
      </w:r>
      <w:r w:rsidR="00F2147B">
        <w:t xml:space="preserve">to remedy the effects of </w:t>
      </w:r>
      <w:r w:rsidR="00FE78BF">
        <w:t>the</w:t>
      </w:r>
      <w:r w:rsidR="00F2147B">
        <w:t xml:space="preserve"> confidentiality breach. </w:t>
      </w:r>
    </w:p>
    <w:p w14:paraId="53DC0D62" w14:textId="77777777" w:rsidR="0053323D" w:rsidRDefault="0053323D">
      <w:pPr>
        <w:rPr>
          <w:i/>
          <w:iCs/>
        </w:rPr>
      </w:pPr>
    </w:p>
    <w:p w14:paraId="65A6F9EC" w14:textId="1C94D04F" w:rsidR="00D33973" w:rsidRPr="00D33973" w:rsidRDefault="003E7225">
      <w:pPr>
        <w:rPr>
          <w:i/>
          <w:iCs/>
        </w:rPr>
      </w:pPr>
      <w:r w:rsidRPr="00D33973">
        <w:rPr>
          <w:i/>
          <w:iCs/>
        </w:rPr>
        <w:lastRenderedPageBreak/>
        <w:t xml:space="preserve">I agree that I will not </w:t>
      </w:r>
      <w:r w:rsidR="0060161C">
        <w:rPr>
          <w:i/>
          <w:iCs/>
        </w:rPr>
        <w:t xml:space="preserve">record in any way, </w:t>
      </w:r>
      <w:r w:rsidRPr="00D33973">
        <w:rPr>
          <w:i/>
          <w:iCs/>
        </w:rPr>
        <w:t>disclose</w:t>
      </w:r>
      <w:r w:rsidR="00FE78BF">
        <w:rPr>
          <w:i/>
          <w:iCs/>
        </w:rPr>
        <w:t xml:space="preserve">, </w:t>
      </w:r>
      <w:r w:rsidR="0060161C">
        <w:rPr>
          <w:i/>
          <w:iCs/>
        </w:rPr>
        <w:t xml:space="preserve">or </w:t>
      </w:r>
      <w:r w:rsidRPr="00D33973">
        <w:rPr>
          <w:i/>
          <w:iCs/>
        </w:rPr>
        <w:t>discuss</w:t>
      </w:r>
      <w:r w:rsidR="0060161C">
        <w:rPr>
          <w:i/>
          <w:iCs/>
        </w:rPr>
        <w:t xml:space="preserve"> </w:t>
      </w:r>
      <w:r w:rsidRPr="00D33973">
        <w:rPr>
          <w:i/>
          <w:iCs/>
        </w:rPr>
        <w:t>an</w:t>
      </w:r>
      <w:r w:rsidR="0060161C">
        <w:rPr>
          <w:i/>
          <w:iCs/>
        </w:rPr>
        <w:t>y</w:t>
      </w:r>
      <w:r w:rsidRPr="00D33973">
        <w:rPr>
          <w:i/>
          <w:iCs/>
        </w:rPr>
        <w:t xml:space="preserve"> information about test content, </w:t>
      </w:r>
      <w:r w:rsidR="00533703" w:rsidRPr="00D33973">
        <w:rPr>
          <w:i/>
          <w:iCs/>
        </w:rPr>
        <w:t xml:space="preserve">scope, source material, </w:t>
      </w:r>
      <w:r w:rsidRPr="00D33973">
        <w:rPr>
          <w:i/>
          <w:iCs/>
        </w:rPr>
        <w:t xml:space="preserve">or </w:t>
      </w:r>
      <w:r w:rsidR="00533703" w:rsidRPr="00D33973">
        <w:rPr>
          <w:i/>
          <w:iCs/>
        </w:rPr>
        <w:t>administration procedures</w:t>
      </w:r>
      <w:r w:rsidR="00E45270" w:rsidRPr="00D33973">
        <w:rPr>
          <w:i/>
          <w:iCs/>
        </w:rPr>
        <w:t xml:space="preserve"> and that this agreement is valid in perpetuity regardless of my certification status</w:t>
      </w:r>
      <w:r w:rsidR="00D33973" w:rsidRPr="00D33973">
        <w:rPr>
          <w:i/>
          <w:iCs/>
        </w:rPr>
        <w:t>.</w:t>
      </w:r>
    </w:p>
    <w:p w14:paraId="05F51912" w14:textId="2A5B5ECC" w:rsidR="00D33973" w:rsidRDefault="00D33973"/>
    <w:p w14:paraId="0E50928D" w14:textId="77777777" w:rsidR="009E3BEF" w:rsidRDefault="009E3BEF"/>
    <w:p w14:paraId="7FC8DD7A" w14:textId="77777777" w:rsidR="00D33973" w:rsidRDefault="00D33973">
      <w:r>
        <w:t>_____________________________________________________</w:t>
      </w:r>
      <w:r>
        <w:tab/>
        <w:t>________________</w:t>
      </w:r>
    </w:p>
    <w:p w14:paraId="7BB954B8" w14:textId="0D6D68E5" w:rsidR="003E7225" w:rsidRDefault="00D33973">
      <w:r>
        <w:t>Signature</w:t>
      </w:r>
      <w:r>
        <w:tab/>
      </w:r>
      <w:r>
        <w:tab/>
      </w:r>
      <w:r>
        <w:tab/>
      </w:r>
      <w:r>
        <w:tab/>
      </w:r>
      <w:r>
        <w:tab/>
      </w:r>
      <w:r>
        <w:tab/>
      </w:r>
      <w:r>
        <w:tab/>
      </w:r>
      <w:r>
        <w:tab/>
        <w:t>Date</w:t>
      </w:r>
      <w:r w:rsidR="00E45270">
        <w:t xml:space="preserve"> </w:t>
      </w:r>
    </w:p>
    <w:p w14:paraId="450C1912" w14:textId="7C2A9264" w:rsidR="00325EC6" w:rsidRDefault="00325EC6"/>
    <w:p w14:paraId="2871D01F" w14:textId="77777777" w:rsidR="001367F9" w:rsidRDefault="001367F9">
      <w:pPr>
        <w:rPr>
          <w:b/>
          <w:bCs/>
          <w:color w:val="2F5496" w:themeColor="accent1" w:themeShade="BF"/>
        </w:rPr>
      </w:pPr>
    </w:p>
    <w:p w14:paraId="083EF1C7" w14:textId="10A1FAB8" w:rsidR="00325EC6" w:rsidRPr="00FD6F38" w:rsidRDefault="00325EC6">
      <w:pPr>
        <w:rPr>
          <w:b/>
          <w:bCs/>
          <w:color w:val="2F5496" w:themeColor="accent1" w:themeShade="BF"/>
        </w:rPr>
      </w:pPr>
      <w:r w:rsidRPr="00FD6F38">
        <w:rPr>
          <w:b/>
          <w:bCs/>
          <w:color w:val="2F5496" w:themeColor="accent1" w:themeShade="BF"/>
        </w:rPr>
        <w:t xml:space="preserve">PART IV: </w:t>
      </w:r>
      <w:r w:rsidR="00A3001F">
        <w:rPr>
          <w:b/>
          <w:bCs/>
          <w:color w:val="2F5496" w:themeColor="accent1" w:themeShade="BF"/>
        </w:rPr>
        <w:t>UNCERTAINTY</w:t>
      </w:r>
      <w:r w:rsidR="00900139" w:rsidRPr="00FD6F38">
        <w:rPr>
          <w:b/>
          <w:bCs/>
          <w:color w:val="2F5496" w:themeColor="accent1" w:themeShade="BF"/>
        </w:rPr>
        <w:t xml:space="preserve"> AGREEMENT</w:t>
      </w:r>
    </w:p>
    <w:p w14:paraId="0BD1810D" w14:textId="2E9F79DD" w:rsidR="00874490" w:rsidRDefault="00A3001F">
      <w:r>
        <w:t xml:space="preserve">Events of the past few years have shown that unexpected restrictions can interfere with </w:t>
      </w:r>
      <w:r w:rsidR="00C9021B">
        <w:t xml:space="preserve">the TECUnit’s ability to administer </w:t>
      </w:r>
      <w:r>
        <w:t>t</w:t>
      </w:r>
      <w:r w:rsidR="00C9021B">
        <w:t>he CLTNCE</w:t>
      </w:r>
      <w:r>
        <w:t xml:space="preserve">. </w:t>
      </w:r>
      <w:r w:rsidR="00874490">
        <w:t>Whil</w:t>
      </w:r>
      <w:r>
        <w:t>e</w:t>
      </w:r>
      <w:r w:rsidR="00874490">
        <w:t xml:space="preserve"> many of the restrictions associated with the COVID-19 pandemic have been lifted, </w:t>
      </w:r>
      <w:r w:rsidR="0053323D">
        <w:t xml:space="preserve">some </w:t>
      </w:r>
      <w:r w:rsidR="00874490">
        <w:t xml:space="preserve">uncertainty </w:t>
      </w:r>
      <w:r w:rsidR="00C9021B">
        <w:t xml:space="preserve">related to test administration </w:t>
      </w:r>
      <w:r w:rsidR="00874490">
        <w:t>remains</w:t>
      </w:r>
      <w:r w:rsidR="006E073B">
        <w:t xml:space="preserve">. </w:t>
      </w:r>
      <w:r w:rsidR="00C9021B">
        <w:t>As such</w:t>
      </w:r>
      <w:r w:rsidR="00634049">
        <w:t>, i</w:t>
      </w:r>
      <w:r>
        <w:t xml:space="preserve">f </w:t>
      </w:r>
      <w:r w:rsidR="00800F6E">
        <w:t xml:space="preserve">test administration </w:t>
      </w:r>
      <w:r w:rsidR="00634049">
        <w:t xml:space="preserve">is postponed </w:t>
      </w:r>
      <w:r w:rsidR="00A577C0">
        <w:t xml:space="preserve">by the TECUnit </w:t>
      </w:r>
      <w:r w:rsidR="00800F6E">
        <w:t xml:space="preserve">due to unexpected events, </w:t>
      </w:r>
      <w:r w:rsidR="00A577C0">
        <w:t xml:space="preserve">candidates will be offered the option of a full </w:t>
      </w:r>
      <w:r w:rsidR="00800F6E">
        <w:t xml:space="preserve">refund </w:t>
      </w:r>
      <w:r w:rsidR="00A577C0">
        <w:t xml:space="preserve">of the </w:t>
      </w:r>
      <w:r w:rsidR="00800F6E">
        <w:t xml:space="preserve">registration deposit. </w:t>
      </w:r>
      <w:r w:rsidR="00C9021B">
        <w:t>Otherwise, the registration deposit is non-refundable. Furthermore, p</w:t>
      </w:r>
      <w:r w:rsidR="00AC067F">
        <w:t>lease note that</w:t>
      </w:r>
      <w:r w:rsidR="00800F6E">
        <w:t xml:space="preserve"> the TECUnit </w:t>
      </w:r>
      <w:r w:rsidR="0053323D">
        <w:t>does</w:t>
      </w:r>
      <w:r w:rsidR="00800F6E">
        <w:t xml:space="preserve"> not reimburse a candidate’s personal expenses associated with travel or lodging under any circumstances.</w:t>
      </w:r>
    </w:p>
    <w:p w14:paraId="6C9A4CAD" w14:textId="767C74BE" w:rsidR="00800F6E" w:rsidRDefault="00800F6E"/>
    <w:p w14:paraId="6275C54F" w14:textId="0DE7A461" w:rsidR="00350E4E" w:rsidRDefault="00800F6E" w:rsidP="00800F6E">
      <w:pPr>
        <w:rPr>
          <w:i/>
          <w:iCs/>
        </w:rPr>
      </w:pPr>
      <w:r w:rsidRPr="00D33973">
        <w:rPr>
          <w:i/>
          <w:iCs/>
        </w:rPr>
        <w:t xml:space="preserve">I </w:t>
      </w:r>
      <w:r>
        <w:rPr>
          <w:i/>
          <w:iCs/>
        </w:rPr>
        <w:t xml:space="preserve">understand any costs </w:t>
      </w:r>
      <w:r w:rsidR="00350E4E">
        <w:rPr>
          <w:i/>
          <w:iCs/>
        </w:rPr>
        <w:t>incurred in</w:t>
      </w:r>
      <w:r>
        <w:rPr>
          <w:i/>
          <w:iCs/>
        </w:rPr>
        <w:t xml:space="preserve"> </w:t>
      </w:r>
      <w:r w:rsidR="00350E4E">
        <w:rPr>
          <w:i/>
          <w:iCs/>
        </w:rPr>
        <w:t xml:space="preserve">pursuit of national certification including, but not limited to, </w:t>
      </w:r>
      <w:r>
        <w:rPr>
          <w:i/>
          <w:iCs/>
        </w:rPr>
        <w:t xml:space="preserve">travel, lodging, </w:t>
      </w:r>
      <w:r w:rsidR="00350E4E">
        <w:rPr>
          <w:i/>
          <w:iCs/>
        </w:rPr>
        <w:t>and</w:t>
      </w:r>
      <w:r>
        <w:rPr>
          <w:i/>
          <w:iCs/>
        </w:rPr>
        <w:t xml:space="preserve"> services </w:t>
      </w:r>
      <w:r w:rsidR="00350E4E">
        <w:rPr>
          <w:i/>
          <w:iCs/>
        </w:rPr>
        <w:t xml:space="preserve">are my own and that I will not hold the TECUnit responsible if test administration cannot be held due to circumstances beyond </w:t>
      </w:r>
      <w:r w:rsidR="009E3BEF">
        <w:rPr>
          <w:i/>
          <w:iCs/>
        </w:rPr>
        <w:t xml:space="preserve">its control. </w:t>
      </w:r>
    </w:p>
    <w:p w14:paraId="6F426A8A" w14:textId="0A99DAD5" w:rsidR="00800F6E" w:rsidRDefault="00800F6E" w:rsidP="00800F6E">
      <w:pPr>
        <w:rPr>
          <w:i/>
          <w:iCs/>
        </w:rPr>
      </w:pPr>
    </w:p>
    <w:p w14:paraId="4B6CDCB1" w14:textId="77777777" w:rsidR="009E3BEF" w:rsidRDefault="009E3BEF" w:rsidP="00800F6E"/>
    <w:p w14:paraId="61FE302F" w14:textId="77777777" w:rsidR="00800F6E" w:rsidRDefault="00800F6E" w:rsidP="00800F6E">
      <w:r>
        <w:t>_____________________________________________________</w:t>
      </w:r>
      <w:r>
        <w:tab/>
        <w:t>________________</w:t>
      </w:r>
    </w:p>
    <w:p w14:paraId="1F978C72" w14:textId="1B2001E8" w:rsidR="00800F6E" w:rsidRDefault="00800F6E" w:rsidP="00800F6E">
      <w:r>
        <w:t>Signature</w:t>
      </w:r>
      <w:r w:rsidR="00E07BD8">
        <w:tab/>
      </w:r>
      <w:r w:rsidR="00E07BD8">
        <w:tab/>
      </w:r>
      <w:r w:rsidR="00E07BD8">
        <w:tab/>
      </w:r>
      <w:r w:rsidR="00E07BD8">
        <w:tab/>
      </w:r>
      <w:r w:rsidR="00E07BD8">
        <w:tab/>
      </w:r>
      <w:r w:rsidR="00E07BD8">
        <w:tab/>
      </w:r>
      <w:r w:rsidR="00E07BD8">
        <w:tab/>
      </w:r>
      <w:r w:rsidR="00E07BD8">
        <w:tab/>
        <w:t>Date</w:t>
      </w:r>
    </w:p>
    <w:p w14:paraId="2D815BD3" w14:textId="56AC8BB0" w:rsidR="00815533" w:rsidRDefault="00815533"/>
    <w:p w14:paraId="162C8AE2" w14:textId="77777777" w:rsidR="00D45BAF" w:rsidRDefault="00D45BAF">
      <w:pPr>
        <w:rPr>
          <w:b/>
          <w:bCs/>
          <w:color w:val="2F5496" w:themeColor="accent1" w:themeShade="BF"/>
        </w:rPr>
      </w:pPr>
    </w:p>
    <w:p w14:paraId="56B8B85E" w14:textId="12181237" w:rsidR="00203325" w:rsidRPr="000D4C9C" w:rsidRDefault="00203325">
      <w:pPr>
        <w:rPr>
          <w:b/>
          <w:bCs/>
          <w:color w:val="2F5496" w:themeColor="accent1" w:themeShade="BF"/>
        </w:rPr>
      </w:pPr>
      <w:r w:rsidRPr="000D4C9C">
        <w:rPr>
          <w:b/>
          <w:bCs/>
          <w:color w:val="2F5496" w:themeColor="accent1" w:themeShade="BF"/>
        </w:rPr>
        <w:t xml:space="preserve">PART </w:t>
      </w:r>
      <w:r w:rsidR="00E6669D">
        <w:rPr>
          <w:b/>
          <w:bCs/>
          <w:color w:val="2F5496" w:themeColor="accent1" w:themeShade="BF"/>
        </w:rPr>
        <w:t>I</w:t>
      </w:r>
      <w:r w:rsidRPr="000D4C9C">
        <w:rPr>
          <w:b/>
          <w:bCs/>
          <w:color w:val="2F5496" w:themeColor="accent1" w:themeShade="BF"/>
        </w:rPr>
        <w:t>V: ADHERENCE TO THE CUED LANGUAGE TRANSLITERATOR CODE OF CONDUCT</w:t>
      </w:r>
    </w:p>
    <w:p w14:paraId="312A0ACE" w14:textId="2C60E07D" w:rsidR="00203325" w:rsidRDefault="0070560C">
      <w:r>
        <w:t>C</w:t>
      </w:r>
      <w:r w:rsidR="00D45BAF">
        <w:t xml:space="preserve">ued language transliterators </w:t>
      </w:r>
      <w:r w:rsidR="00203325">
        <w:t>are expected to function with</w:t>
      </w:r>
      <w:r w:rsidR="00D45BAF">
        <w:t>in</w:t>
      </w:r>
      <w:r w:rsidR="00203325">
        <w:t xml:space="preserve"> the ethical and performance standards </w:t>
      </w:r>
      <w:r w:rsidR="00D45BAF">
        <w:t xml:space="preserve">defined by the CLT Code of Conduct. </w:t>
      </w:r>
      <w:r w:rsidR="001E664B" w:rsidRPr="001E664B">
        <w:t xml:space="preserve">By holding </w:t>
      </w:r>
      <w:r w:rsidR="001E664B">
        <w:t>national</w:t>
      </w:r>
      <w:r w:rsidR="001E664B" w:rsidRPr="001E664B">
        <w:t xml:space="preserve"> certification </w:t>
      </w:r>
      <w:r w:rsidR="001E664B">
        <w:t>through the TECUnit</w:t>
      </w:r>
      <w:r w:rsidR="001E664B" w:rsidRPr="001E664B">
        <w:t xml:space="preserve">, all individuals are automatically subject to the jurisdiction of the Board of Ethics for ethics complaint adjudication. </w:t>
      </w:r>
    </w:p>
    <w:p w14:paraId="29001D50" w14:textId="77777777" w:rsidR="00D45BAF" w:rsidRDefault="00D45BAF"/>
    <w:p w14:paraId="3AFB4223" w14:textId="438F6C2C" w:rsidR="001E664B" w:rsidRDefault="001E664B" w:rsidP="001E664B">
      <w:pPr>
        <w:rPr>
          <w:i/>
          <w:iCs/>
        </w:rPr>
      </w:pPr>
      <w:r w:rsidRPr="00D33973">
        <w:rPr>
          <w:i/>
          <w:iCs/>
        </w:rPr>
        <w:t xml:space="preserve">I </w:t>
      </w:r>
      <w:r w:rsidR="00A12DE1">
        <w:rPr>
          <w:i/>
          <w:iCs/>
        </w:rPr>
        <w:t xml:space="preserve">agree to adhere to the ethical </w:t>
      </w:r>
      <w:r w:rsidR="00410639">
        <w:rPr>
          <w:i/>
          <w:iCs/>
        </w:rPr>
        <w:t xml:space="preserve">and </w:t>
      </w:r>
      <w:r w:rsidR="00A12DE1">
        <w:rPr>
          <w:i/>
          <w:iCs/>
        </w:rPr>
        <w:t>performance standards of the Cued Language Transliterator Code of Conduct</w:t>
      </w:r>
      <w:r w:rsidR="00AB3529">
        <w:rPr>
          <w:i/>
          <w:iCs/>
        </w:rPr>
        <w:t xml:space="preserve"> and understand that I may be subject to ethics review.</w:t>
      </w:r>
    </w:p>
    <w:p w14:paraId="54251759" w14:textId="77777777" w:rsidR="001E664B" w:rsidRDefault="001E664B" w:rsidP="001E664B">
      <w:pPr>
        <w:rPr>
          <w:i/>
          <w:iCs/>
        </w:rPr>
      </w:pPr>
    </w:p>
    <w:p w14:paraId="2DFD9AFB" w14:textId="77777777" w:rsidR="001E664B" w:rsidRDefault="001E664B" w:rsidP="001E664B"/>
    <w:p w14:paraId="752F6D5E" w14:textId="77777777" w:rsidR="001E664B" w:rsidRDefault="001E664B" w:rsidP="001E664B">
      <w:r>
        <w:t>_____________________________________________________</w:t>
      </w:r>
      <w:r>
        <w:tab/>
        <w:t>________________</w:t>
      </w:r>
    </w:p>
    <w:p w14:paraId="557EFF21" w14:textId="0A4B8EB3" w:rsidR="001E664B" w:rsidRPr="001078A4" w:rsidRDefault="001E664B">
      <w:r>
        <w:t>Signature</w:t>
      </w:r>
      <w:r w:rsidRPr="001E664B">
        <w:t xml:space="preserve"> </w:t>
      </w:r>
      <w:r>
        <w:tab/>
      </w:r>
      <w:r>
        <w:tab/>
      </w:r>
      <w:r>
        <w:tab/>
      </w:r>
      <w:r>
        <w:tab/>
      </w:r>
      <w:r>
        <w:tab/>
      </w:r>
      <w:r>
        <w:tab/>
      </w:r>
      <w:r>
        <w:tab/>
      </w:r>
      <w:r>
        <w:tab/>
        <w:t>Date</w:t>
      </w:r>
    </w:p>
    <w:p w14:paraId="0A4C59C7" w14:textId="77777777" w:rsidR="00173F26" w:rsidRDefault="00173F26">
      <w:pPr>
        <w:rPr>
          <w:b/>
          <w:bCs/>
          <w:color w:val="2F5496" w:themeColor="accent1" w:themeShade="BF"/>
        </w:rPr>
      </w:pPr>
    </w:p>
    <w:p w14:paraId="2AEC5DD7" w14:textId="77777777" w:rsidR="001B6D88" w:rsidRDefault="001B6D88">
      <w:pPr>
        <w:rPr>
          <w:b/>
          <w:bCs/>
          <w:color w:val="2F5496" w:themeColor="accent1" w:themeShade="BF"/>
        </w:rPr>
      </w:pPr>
    </w:p>
    <w:p w14:paraId="413D7421" w14:textId="77777777" w:rsidR="001B6D88" w:rsidRDefault="001B6D88">
      <w:pPr>
        <w:rPr>
          <w:b/>
          <w:bCs/>
          <w:color w:val="2F5496" w:themeColor="accent1" w:themeShade="BF"/>
        </w:rPr>
      </w:pPr>
    </w:p>
    <w:p w14:paraId="3B022EA9" w14:textId="77777777" w:rsidR="001B6D88" w:rsidRDefault="001B6D88">
      <w:pPr>
        <w:rPr>
          <w:b/>
          <w:bCs/>
          <w:color w:val="2F5496" w:themeColor="accent1" w:themeShade="BF"/>
        </w:rPr>
      </w:pPr>
    </w:p>
    <w:p w14:paraId="62A7E4FD" w14:textId="6A3FD5D6" w:rsidR="001B6D88" w:rsidRDefault="001B6D88">
      <w:pPr>
        <w:rPr>
          <w:b/>
          <w:bCs/>
          <w:color w:val="2F5496" w:themeColor="accent1" w:themeShade="BF"/>
        </w:rPr>
      </w:pPr>
    </w:p>
    <w:p w14:paraId="2DFB714C" w14:textId="77777777" w:rsidR="00BF6A05" w:rsidRDefault="00BF6A05">
      <w:pPr>
        <w:rPr>
          <w:b/>
          <w:bCs/>
          <w:color w:val="2F5496" w:themeColor="accent1" w:themeShade="BF"/>
        </w:rPr>
      </w:pPr>
    </w:p>
    <w:p w14:paraId="0CA69BEC" w14:textId="77777777" w:rsidR="001B6D88" w:rsidRDefault="001B6D88">
      <w:pPr>
        <w:rPr>
          <w:b/>
          <w:bCs/>
          <w:color w:val="2F5496" w:themeColor="accent1" w:themeShade="BF"/>
        </w:rPr>
      </w:pPr>
    </w:p>
    <w:p w14:paraId="61970992" w14:textId="5E08A4C9" w:rsidR="00B53F39" w:rsidRPr="00FD6F38" w:rsidRDefault="00B53F39">
      <w:pPr>
        <w:rPr>
          <w:b/>
          <w:bCs/>
          <w:color w:val="2F5496" w:themeColor="accent1" w:themeShade="BF"/>
        </w:rPr>
      </w:pPr>
      <w:r w:rsidRPr="00FD6F38">
        <w:rPr>
          <w:b/>
          <w:bCs/>
          <w:color w:val="2F5496" w:themeColor="accent1" w:themeShade="BF"/>
        </w:rPr>
        <w:t>PART V: MAINTENANCE OF PERFORMANCE STANDARDS</w:t>
      </w:r>
    </w:p>
    <w:p w14:paraId="7777AEE3" w14:textId="3DAAEE5A" w:rsidR="009270CD" w:rsidRDefault="00B24728">
      <w:r>
        <w:t xml:space="preserve">Nationally certified transliterators </w:t>
      </w:r>
      <w:r w:rsidR="00410639">
        <w:t xml:space="preserve">retain certification status through </w:t>
      </w:r>
      <w:r w:rsidR="00080F33">
        <w:t xml:space="preserve">their </w:t>
      </w:r>
      <w:r w:rsidR="001078A4">
        <w:t xml:space="preserve">ongoing </w:t>
      </w:r>
      <w:r w:rsidR="00410639">
        <w:t xml:space="preserve">participation in the certification maintenance program. </w:t>
      </w:r>
    </w:p>
    <w:p w14:paraId="5F1C4041" w14:textId="59D9F187" w:rsidR="00410639" w:rsidRDefault="00410639"/>
    <w:p w14:paraId="21334CE8" w14:textId="2BB7249B" w:rsidR="00410639" w:rsidRDefault="00410639" w:rsidP="00410639">
      <w:pPr>
        <w:rPr>
          <w:i/>
          <w:iCs/>
        </w:rPr>
      </w:pPr>
      <w:r w:rsidRPr="00D33973">
        <w:rPr>
          <w:i/>
          <w:iCs/>
        </w:rPr>
        <w:t xml:space="preserve">I </w:t>
      </w:r>
      <w:r>
        <w:rPr>
          <w:i/>
          <w:iCs/>
        </w:rPr>
        <w:t>understand that my certification status is contingent on my ongoing</w:t>
      </w:r>
      <w:r w:rsidR="00080F33">
        <w:rPr>
          <w:i/>
          <w:iCs/>
        </w:rPr>
        <w:t xml:space="preserve"> </w:t>
      </w:r>
      <w:r>
        <w:rPr>
          <w:i/>
          <w:iCs/>
        </w:rPr>
        <w:t xml:space="preserve">fulfillment of requirements </w:t>
      </w:r>
      <w:r w:rsidR="001078A4">
        <w:rPr>
          <w:i/>
          <w:iCs/>
        </w:rPr>
        <w:t>within</w:t>
      </w:r>
      <w:r>
        <w:rPr>
          <w:i/>
          <w:iCs/>
        </w:rPr>
        <w:t xml:space="preserve"> the Certification Maintenance Program (CMP). I understand that it is my responsibility to</w:t>
      </w:r>
      <w:r w:rsidR="00080F33">
        <w:rPr>
          <w:i/>
          <w:iCs/>
        </w:rPr>
        <w:t xml:space="preserve"> </w:t>
      </w:r>
      <w:r w:rsidR="00F50736">
        <w:rPr>
          <w:i/>
          <w:iCs/>
        </w:rPr>
        <w:t xml:space="preserve">follow current procedures according </w:t>
      </w:r>
      <w:r w:rsidR="00080F33">
        <w:rPr>
          <w:i/>
          <w:iCs/>
        </w:rPr>
        <w:t>to</w:t>
      </w:r>
      <w:r w:rsidR="001078A4">
        <w:rPr>
          <w:i/>
          <w:iCs/>
        </w:rPr>
        <w:t xml:space="preserve"> </w:t>
      </w:r>
      <w:r w:rsidR="00F50736">
        <w:rPr>
          <w:i/>
          <w:iCs/>
        </w:rPr>
        <w:t xml:space="preserve">the CMP Manual. </w:t>
      </w:r>
    </w:p>
    <w:p w14:paraId="481A176E" w14:textId="77777777" w:rsidR="00410639" w:rsidRDefault="00410639" w:rsidP="00410639">
      <w:pPr>
        <w:rPr>
          <w:i/>
          <w:iCs/>
        </w:rPr>
      </w:pPr>
    </w:p>
    <w:p w14:paraId="2C01A4D0" w14:textId="77777777" w:rsidR="00410639" w:rsidRDefault="00410639" w:rsidP="00410639"/>
    <w:p w14:paraId="561C8ED6" w14:textId="77777777" w:rsidR="00410639" w:rsidRDefault="00410639" w:rsidP="00410639">
      <w:r>
        <w:t>_____________________________________________________</w:t>
      </w:r>
      <w:r>
        <w:tab/>
        <w:t>________________</w:t>
      </w:r>
    </w:p>
    <w:p w14:paraId="20A08854" w14:textId="77777777" w:rsidR="00410639" w:rsidRDefault="00410639" w:rsidP="00410639">
      <w:r>
        <w:t>Signature</w:t>
      </w:r>
      <w:r w:rsidRPr="001E664B">
        <w:t xml:space="preserve"> </w:t>
      </w:r>
      <w:r>
        <w:tab/>
      </w:r>
      <w:r>
        <w:tab/>
      </w:r>
      <w:r>
        <w:tab/>
      </w:r>
      <w:r>
        <w:tab/>
      </w:r>
      <w:r>
        <w:tab/>
      </w:r>
      <w:r>
        <w:tab/>
      </w:r>
      <w:r>
        <w:tab/>
      </w:r>
      <w:r>
        <w:tab/>
        <w:t>Date</w:t>
      </w:r>
    </w:p>
    <w:p w14:paraId="1913A1CF" w14:textId="77777777" w:rsidR="00410639" w:rsidRDefault="00410639"/>
    <w:p w14:paraId="6D6C2475" w14:textId="0DD653BF" w:rsidR="009270CD" w:rsidRDefault="009270CD"/>
    <w:p w14:paraId="4E5FDFDC" w14:textId="56E45EDC" w:rsidR="00E6669D" w:rsidRPr="00FD6F38" w:rsidRDefault="00E6669D" w:rsidP="00E6669D">
      <w:pPr>
        <w:rPr>
          <w:b/>
          <w:bCs/>
          <w:color w:val="2F5496" w:themeColor="accent1" w:themeShade="BF"/>
        </w:rPr>
      </w:pPr>
      <w:r w:rsidRPr="00FD6F38">
        <w:rPr>
          <w:b/>
          <w:bCs/>
          <w:color w:val="2F5496" w:themeColor="accent1" w:themeShade="BF"/>
        </w:rPr>
        <w:t xml:space="preserve">PART </w:t>
      </w:r>
      <w:r>
        <w:rPr>
          <w:b/>
          <w:bCs/>
          <w:color w:val="2F5496" w:themeColor="accent1" w:themeShade="BF"/>
        </w:rPr>
        <w:t>VI</w:t>
      </w:r>
      <w:r w:rsidRPr="00FD6F38">
        <w:rPr>
          <w:b/>
          <w:bCs/>
          <w:color w:val="2F5496" w:themeColor="accent1" w:themeShade="BF"/>
        </w:rPr>
        <w:t>: REPORTING CERTIFICATION STATUS</w:t>
      </w:r>
    </w:p>
    <w:p w14:paraId="4F1BE4F2" w14:textId="7C3F9584" w:rsidR="00E6669D" w:rsidRDefault="00E6669D" w:rsidP="00E6669D">
      <w:r>
        <w:t xml:space="preserve">The status of nationally certified cued language transliterators is made available by the TECUnit for verification purposes. CLTNCE test scores are </w:t>
      </w:r>
      <w:r w:rsidR="0066002F">
        <w:t>only</w:t>
      </w:r>
      <w:r>
        <w:t xml:space="preserve"> released to the candidate. Unsuccessful attempts at national certification are not made public. </w:t>
      </w:r>
      <w:r w:rsidR="0066002F">
        <w:t>Certification status is only available for individuals who have successfully passed the CLTNCE.</w:t>
      </w:r>
    </w:p>
    <w:p w14:paraId="7C2AF293" w14:textId="77777777" w:rsidR="00E6669D" w:rsidRDefault="00E6669D" w:rsidP="00E6669D"/>
    <w:p w14:paraId="16A8E95E" w14:textId="77777777" w:rsidR="00E6669D" w:rsidRDefault="00E6669D" w:rsidP="00E6669D">
      <w:pPr>
        <w:rPr>
          <w:i/>
          <w:iCs/>
        </w:rPr>
      </w:pPr>
      <w:r w:rsidRPr="00D33973">
        <w:rPr>
          <w:i/>
          <w:iCs/>
        </w:rPr>
        <w:t xml:space="preserve">I </w:t>
      </w:r>
      <w:r>
        <w:rPr>
          <w:i/>
          <w:iCs/>
        </w:rPr>
        <w:t xml:space="preserve">understand that if I become nationally certified, my certification status may be released to outside parties and made available online. This may include indications of my status as current, on hold, under review, or expired. </w:t>
      </w:r>
    </w:p>
    <w:p w14:paraId="690D6747" w14:textId="77777777" w:rsidR="00E6669D" w:rsidRDefault="00E6669D" w:rsidP="00E6669D">
      <w:pPr>
        <w:rPr>
          <w:i/>
          <w:iCs/>
        </w:rPr>
      </w:pPr>
    </w:p>
    <w:p w14:paraId="42400E79" w14:textId="77777777" w:rsidR="00E6669D" w:rsidRDefault="00E6669D" w:rsidP="00E6669D"/>
    <w:p w14:paraId="2E77FF37" w14:textId="77777777" w:rsidR="00E6669D" w:rsidRDefault="00E6669D" w:rsidP="00E6669D">
      <w:r>
        <w:t>_____________________________________________________</w:t>
      </w:r>
      <w:r>
        <w:tab/>
        <w:t>________________</w:t>
      </w:r>
    </w:p>
    <w:p w14:paraId="4C86B0DB" w14:textId="77777777" w:rsidR="00E6669D" w:rsidRDefault="00E6669D" w:rsidP="00E6669D">
      <w:r>
        <w:t>Signature</w:t>
      </w:r>
      <w:r>
        <w:tab/>
      </w:r>
      <w:r>
        <w:tab/>
      </w:r>
      <w:r>
        <w:tab/>
      </w:r>
      <w:r>
        <w:tab/>
      </w:r>
      <w:r>
        <w:tab/>
      </w:r>
      <w:r>
        <w:tab/>
      </w:r>
      <w:r>
        <w:tab/>
      </w:r>
      <w:r>
        <w:tab/>
        <w:t>Date</w:t>
      </w:r>
    </w:p>
    <w:p w14:paraId="663B8D29" w14:textId="77777777" w:rsidR="00E6669D" w:rsidRDefault="00E6669D" w:rsidP="00E6669D"/>
    <w:p w14:paraId="267786C0" w14:textId="4C054ED7" w:rsidR="00815533" w:rsidRDefault="00815533"/>
    <w:p w14:paraId="02AE664D" w14:textId="7797436E" w:rsidR="00331AD0" w:rsidRDefault="00331AD0"/>
    <w:p w14:paraId="43945263" w14:textId="2236426F" w:rsidR="00DA370D" w:rsidRDefault="00DA370D"/>
    <w:p w14:paraId="169F5D4A" w14:textId="77777777" w:rsidR="00BF6A05" w:rsidRDefault="00BF6A05"/>
    <w:p w14:paraId="15697F74" w14:textId="77777777" w:rsidR="00331AD0" w:rsidRDefault="00331AD0"/>
    <w:p w14:paraId="65E56E10" w14:textId="7FDFE947" w:rsidR="00331AD0" w:rsidRPr="00331AD0" w:rsidRDefault="00331AD0">
      <w:pPr>
        <w:rPr>
          <w:i/>
          <w:iCs/>
        </w:rPr>
      </w:pPr>
      <w:r>
        <w:rPr>
          <w:i/>
          <w:iCs/>
        </w:rPr>
        <w:t xml:space="preserve">This completed form can be scanned or photographed and sent via email to </w:t>
      </w:r>
      <w:hyperlink r:id="rId7" w:history="1">
        <w:r w:rsidRPr="001D003A">
          <w:rPr>
            <w:rStyle w:val="Hyperlink"/>
            <w:i/>
            <w:iCs/>
          </w:rPr>
          <w:t>info@tecunit.org</w:t>
        </w:r>
      </w:hyperlink>
      <w:r>
        <w:rPr>
          <w:i/>
          <w:iCs/>
        </w:rPr>
        <w:t xml:space="preserve"> or printed and mailed to the address below.</w:t>
      </w:r>
    </w:p>
    <w:p w14:paraId="2D56C04F" w14:textId="77777777" w:rsidR="00331AD0" w:rsidRDefault="00331AD0">
      <w:pPr>
        <w:rPr>
          <w:b/>
          <w:bCs/>
          <w:i/>
          <w:iCs/>
        </w:rPr>
      </w:pPr>
    </w:p>
    <w:p w14:paraId="2332928D" w14:textId="57FFC72D" w:rsidR="00173F26" w:rsidRDefault="00634049">
      <w:pPr>
        <w:rPr>
          <w:i/>
          <w:iCs/>
        </w:rPr>
      </w:pPr>
      <w:r w:rsidRPr="000D4C6C">
        <w:rPr>
          <w:b/>
          <w:bCs/>
          <w:i/>
          <w:iCs/>
        </w:rPr>
        <w:t>The total fee for the CLTNCE is $375.</w:t>
      </w:r>
      <w:r w:rsidRPr="000D4C6C">
        <w:rPr>
          <w:i/>
          <w:iCs/>
        </w:rPr>
        <w:t xml:space="preserve"> A non-refundable deposit of $150 is due at the time of registration. The remaining balance of $225 must be paid prior to test administration.</w:t>
      </w:r>
      <w:r w:rsidR="000D4C6C" w:rsidRPr="000D4C6C">
        <w:rPr>
          <w:i/>
          <w:iCs/>
        </w:rPr>
        <w:t xml:space="preserve"> No candidate with outstanding fees will be permitted to take any part of the CLTNCE test battery.</w:t>
      </w:r>
      <w:r w:rsidR="006A179D">
        <w:rPr>
          <w:i/>
          <w:iCs/>
        </w:rPr>
        <w:t xml:space="preserve"> Fees can be paid by credit card through www.tecunit.org (Apply &gt; Make a Payment/ Register) or sent by check with this form to the address below</w:t>
      </w:r>
      <w:r w:rsidR="00003566">
        <w:rPr>
          <w:i/>
          <w:iCs/>
        </w:rPr>
        <w:t>.</w:t>
      </w:r>
      <w:r w:rsidR="00F61E15">
        <w:rPr>
          <w:i/>
          <w:iCs/>
        </w:rPr>
        <w:t xml:space="preserve"> and</w:t>
      </w:r>
      <w:r w:rsidR="00A32255">
        <w:rPr>
          <w:i/>
          <w:iCs/>
        </w:rPr>
        <w:t xml:space="preserve"> </w:t>
      </w:r>
      <w:r w:rsidR="00A32255" w:rsidRPr="00A32255">
        <w:rPr>
          <w:b/>
          <w:bCs/>
          <w:i/>
          <w:iCs/>
        </w:rPr>
        <w:t>must be</w:t>
      </w:r>
      <w:r w:rsidR="00F61E15">
        <w:rPr>
          <w:i/>
          <w:iCs/>
        </w:rPr>
        <w:t xml:space="preserve"> </w:t>
      </w:r>
      <w:r w:rsidR="00F61E15" w:rsidRPr="00F61E15">
        <w:rPr>
          <w:b/>
          <w:bCs/>
          <w:i/>
          <w:iCs/>
        </w:rPr>
        <w:t xml:space="preserve">received </w:t>
      </w:r>
      <w:r w:rsidR="00331AD0">
        <w:rPr>
          <w:b/>
          <w:bCs/>
          <w:i/>
          <w:iCs/>
        </w:rPr>
        <w:t xml:space="preserve">at the TECUnit </w:t>
      </w:r>
      <w:r w:rsidR="00F61E15" w:rsidRPr="00F61E15">
        <w:rPr>
          <w:b/>
          <w:bCs/>
          <w:i/>
          <w:iCs/>
        </w:rPr>
        <w:t xml:space="preserve">by </w:t>
      </w:r>
      <w:r w:rsidR="00003566">
        <w:rPr>
          <w:b/>
          <w:bCs/>
          <w:i/>
          <w:iCs/>
        </w:rPr>
        <w:t>July 1, 2023</w:t>
      </w:r>
      <w:r w:rsidR="00F61E15">
        <w:rPr>
          <w:i/>
          <w:iCs/>
        </w:rPr>
        <w:t>.</w:t>
      </w:r>
    </w:p>
    <w:p w14:paraId="668FDAD9" w14:textId="77777777" w:rsidR="00173F26" w:rsidRDefault="00173F26">
      <w:pPr>
        <w:rPr>
          <w:i/>
          <w:iCs/>
        </w:rPr>
      </w:pPr>
    </w:p>
    <w:sectPr w:rsidR="00173F26" w:rsidSect="00003566">
      <w:headerReference w:type="even" r:id="rId8"/>
      <w:headerReference w:type="default" r:id="rId9"/>
      <w:footerReference w:type="even" r:id="rId10"/>
      <w:footerReference w:type="default" r:id="rId11"/>
      <w:headerReference w:type="first" r:id="rId12"/>
      <w:footerReference w:type="first" r:id="rId13"/>
      <w:pgSz w:w="12240" w:h="15840"/>
      <w:pgMar w:top="198" w:right="1440" w:bottom="144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0028" w14:textId="77777777" w:rsidR="00724C9D" w:rsidRDefault="00724C9D" w:rsidP="009D5283">
      <w:r>
        <w:separator/>
      </w:r>
    </w:p>
  </w:endnote>
  <w:endnote w:type="continuationSeparator" w:id="0">
    <w:p w14:paraId="468B60C5" w14:textId="77777777" w:rsidR="00724C9D" w:rsidRDefault="00724C9D" w:rsidP="009D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3337037"/>
      <w:docPartObj>
        <w:docPartGallery w:val="Page Numbers (Bottom of Page)"/>
        <w:docPartUnique/>
      </w:docPartObj>
    </w:sdtPr>
    <w:sdtContent>
      <w:p w14:paraId="18C59728" w14:textId="3E980D37" w:rsidR="00DA370D" w:rsidRDefault="00DA370D" w:rsidP="001D00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F6A05">
          <w:rPr>
            <w:rStyle w:val="PageNumber"/>
            <w:noProof/>
          </w:rPr>
          <w:t>- 3 -</w:t>
        </w:r>
        <w:r>
          <w:rPr>
            <w:rStyle w:val="PageNumber"/>
          </w:rPr>
          <w:fldChar w:fldCharType="end"/>
        </w:r>
      </w:p>
    </w:sdtContent>
  </w:sdt>
  <w:p w14:paraId="40E4C3F9" w14:textId="77777777" w:rsidR="00DA370D" w:rsidRDefault="00DA370D" w:rsidP="00DA37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7113919"/>
      <w:docPartObj>
        <w:docPartGallery w:val="Page Numbers (Bottom of Page)"/>
        <w:docPartUnique/>
      </w:docPartObj>
    </w:sdtPr>
    <w:sdtEndPr>
      <w:rPr>
        <w:rStyle w:val="PageNumber"/>
        <w:i/>
        <w:iCs/>
        <w:sz w:val="20"/>
        <w:szCs w:val="20"/>
      </w:rPr>
    </w:sdtEndPr>
    <w:sdtContent>
      <w:p w14:paraId="27CFB4FB" w14:textId="1D8D1441" w:rsidR="00DA370D" w:rsidRDefault="00DA370D" w:rsidP="00080E1A">
        <w:pPr>
          <w:pStyle w:val="Footer"/>
          <w:framePr w:wrap="none" w:vAnchor="text" w:hAnchor="page" w:x="10281" w:y="-6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BD760E" w14:textId="78D4EB1D" w:rsidR="00DA370D" w:rsidRDefault="00BF6A05" w:rsidP="00DA370D">
    <w:pPr>
      <w:pStyle w:val="Footer"/>
      <w:ind w:right="360"/>
      <w:jc w:val="center"/>
      <w:rPr>
        <w:i/>
        <w:iCs/>
        <w:color w:val="A6A6A6" w:themeColor="background1" w:themeShade="A6"/>
        <w:sz w:val="20"/>
        <w:szCs w:val="20"/>
      </w:rPr>
    </w:pPr>
    <w:r>
      <w:rPr>
        <w:i/>
        <w:iCs/>
        <w:color w:val="A6A6A6" w:themeColor="background1" w:themeShade="A6"/>
        <w:sz w:val="20"/>
        <w:szCs w:val="20"/>
      </w:rPr>
      <w:tab/>
    </w:r>
    <w:r>
      <w:rPr>
        <w:i/>
        <w:iCs/>
        <w:color w:val="A6A6A6" w:themeColor="background1" w:themeShade="A6"/>
        <w:sz w:val="20"/>
        <w:szCs w:val="20"/>
      </w:rPr>
      <w:tab/>
      <w:t>of 3</w:t>
    </w:r>
  </w:p>
  <w:p w14:paraId="3BFD1607" w14:textId="7119BDBA" w:rsidR="009D5283" w:rsidRPr="00104966" w:rsidRDefault="009D5283" w:rsidP="00DA370D">
    <w:pPr>
      <w:pStyle w:val="Footer"/>
      <w:ind w:right="360"/>
      <w:jc w:val="center"/>
      <w:rPr>
        <w:i/>
        <w:iCs/>
        <w:color w:val="A6A6A6" w:themeColor="background1" w:themeShade="A6"/>
        <w:sz w:val="20"/>
        <w:szCs w:val="20"/>
      </w:rPr>
    </w:pPr>
    <w:r w:rsidRPr="009D5283">
      <w:rPr>
        <w:i/>
        <w:iCs/>
        <w:color w:val="A6A6A6" w:themeColor="background1" w:themeShade="A6"/>
        <w:sz w:val="20"/>
        <w:szCs w:val="20"/>
      </w:rPr>
      <w:t>3057 Nutley Street, Suite 571</w:t>
    </w:r>
    <w:r w:rsidR="00DA370D">
      <w:rPr>
        <w:i/>
        <w:iCs/>
        <w:color w:val="A6A6A6" w:themeColor="background1" w:themeShade="A6"/>
        <w:sz w:val="20"/>
        <w:szCs w:val="20"/>
      </w:rPr>
      <w:t>;</w:t>
    </w:r>
    <w:r w:rsidR="00BF6A05">
      <w:rPr>
        <w:i/>
        <w:iCs/>
        <w:color w:val="A6A6A6" w:themeColor="background1" w:themeShade="A6"/>
        <w:sz w:val="20"/>
        <w:szCs w:val="20"/>
      </w:rPr>
      <w:t xml:space="preserve"> </w:t>
    </w:r>
    <w:r w:rsidRPr="009D5283">
      <w:rPr>
        <w:i/>
        <w:iCs/>
        <w:color w:val="A6A6A6" w:themeColor="background1" w:themeShade="A6"/>
        <w:sz w:val="20"/>
        <w:szCs w:val="20"/>
      </w:rPr>
      <w:t>Fairfax, VA 22031</w:t>
    </w:r>
  </w:p>
  <w:p w14:paraId="41EBAC46" w14:textId="472A94BA" w:rsidR="009D5283" w:rsidRPr="00BF6A05" w:rsidRDefault="009D5283" w:rsidP="00BF6A05">
    <w:pPr>
      <w:pStyle w:val="Footer"/>
      <w:jc w:val="center"/>
      <w:rPr>
        <w:i/>
        <w:iCs/>
        <w:color w:val="A6A6A6" w:themeColor="background1" w:themeShade="A6"/>
        <w:sz w:val="20"/>
        <w:szCs w:val="20"/>
      </w:rPr>
    </w:pPr>
    <w:r w:rsidRPr="009D5283">
      <w:rPr>
        <w:i/>
        <w:iCs/>
        <w:color w:val="A6A6A6" w:themeColor="background1" w:themeShade="A6"/>
        <w:sz w:val="20"/>
        <w:szCs w:val="20"/>
      </w:rPr>
      <w:t>(703) 239-3433</w:t>
    </w:r>
    <w:r w:rsidR="00BF6A05">
      <w:rPr>
        <w:i/>
        <w:iCs/>
        <w:color w:val="A6A6A6" w:themeColor="background1" w:themeShade="A6"/>
        <w:sz w:val="20"/>
        <w:szCs w:val="20"/>
      </w:rPr>
      <w:t xml:space="preserve"> | info@tecunit.org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F729" w14:textId="77777777" w:rsidR="00080E1A" w:rsidRDefault="00080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1F02" w14:textId="77777777" w:rsidR="00724C9D" w:rsidRDefault="00724C9D" w:rsidP="009D5283">
      <w:r>
        <w:separator/>
      </w:r>
    </w:p>
  </w:footnote>
  <w:footnote w:type="continuationSeparator" w:id="0">
    <w:p w14:paraId="6D514076" w14:textId="77777777" w:rsidR="00724C9D" w:rsidRDefault="00724C9D" w:rsidP="009D5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59A7" w14:textId="77777777" w:rsidR="00080E1A" w:rsidRDefault="00080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7E44" w14:textId="77777777" w:rsidR="00080E1A" w:rsidRDefault="00080E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AB4D" w14:textId="77777777" w:rsidR="00080E1A" w:rsidRDefault="00080E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33"/>
    <w:rsid w:val="00003566"/>
    <w:rsid w:val="00080E1A"/>
    <w:rsid w:val="00080F33"/>
    <w:rsid w:val="000D4C6C"/>
    <w:rsid w:val="000D4C9C"/>
    <w:rsid w:val="000E10FA"/>
    <w:rsid w:val="00104966"/>
    <w:rsid w:val="001078A4"/>
    <w:rsid w:val="001367F9"/>
    <w:rsid w:val="00173F26"/>
    <w:rsid w:val="00184F93"/>
    <w:rsid w:val="001955DC"/>
    <w:rsid w:val="001B6D88"/>
    <w:rsid w:val="001E664B"/>
    <w:rsid w:val="001F5ECC"/>
    <w:rsid w:val="00203325"/>
    <w:rsid w:val="002124AB"/>
    <w:rsid w:val="00223B13"/>
    <w:rsid w:val="0032391B"/>
    <w:rsid w:val="00325EC6"/>
    <w:rsid w:val="00330BD5"/>
    <w:rsid w:val="00331AD0"/>
    <w:rsid w:val="00350E4E"/>
    <w:rsid w:val="00365FC4"/>
    <w:rsid w:val="003E7225"/>
    <w:rsid w:val="00410639"/>
    <w:rsid w:val="00463266"/>
    <w:rsid w:val="004F27AA"/>
    <w:rsid w:val="00506D6C"/>
    <w:rsid w:val="0052631A"/>
    <w:rsid w:val="00531AAE"/>
    <w:rsid w:val="0053323D"/>
    <w:rsid w:val="00533703"/>
    <w:rsid w:val="00577A22"/>
    <w:rsid w:val="0059446C"/>
    <w:rsid w:val="0060161C"/>
    <w:rsid w:val="00634049"/>
    <w:rsid w:val="0066002F"/>
    <w:rsid w:val="006A179D"/>
    <w:rsid w:val="006E073B"/>
    <w:rsid w:val="0070560C"/>
    <w:rsid w:val="00716248"/>
    <w:rsid w:val="00724C9D"/>
    <w:rsid w:val="00734F7F"/>
    <w:rsid w:val="00756D0E"/>
    <w:rsid w:val="00773038"/>
    <w:rsid w:val="007A3C62"/>
    <w:rsid w:val="00800F6E"/>
    <w:rsid w:val="00815533"/>
    <w:rsid w:val="00874490"/>
    <w:rsid w:val="00900139"/>
    <w:rsid w:val="009270CD"/>
    <w:rsid w:val="00934F7D"/>
    <w:rsid w:val="009C5591"/>
    <w:rsid w:val="009D5283"/>
    <w:rsid w:val="009D6F46"/>
    <w:rsid w:val="009E3BEF"/>
    <w:rsid w:val="00A12DE1"/>
    <w:rsid w:val="00A3001F"/>
    <w:rsid w:val="00A32255"/>
    <w:rsid w:val="00A53C60"/>
    <w:rsid w:val="00A577C0"/>
    <w:rsid w:val="00AB3529"/>
    <w:rsid w:val="00AC067F"/>
    <w:rsid w:val="00AC215E"/>
    <w:rsid w:val="00AD6580"/>
    <w:rsid w:val="00AE2364"/>
    <w:rsid w:val="00B16FF6"/>
    <w:rsid w:val="00B24728"/>
    <w:rsid w:val="00B53F39"/>
    <w:rsid w:val="00BC3556"/>
    <w:rsid w:val="00BE747C"/>
    <w:rsid w:val="00BF6A05"/>
    <w:rsid w:val="00C406DC"/>
    <w:rsid w:val="00C9021B"/>
    <w:rsid w:val="00CE4CF0"/>
    <w:rsid w:val="00D33973"/>
    <w:rsid w:val="00D45BAF"/>
    <w:rsid w:val="00DA370D"/>
    <w:rsid w:val="00E07BD8"/>
    <w:rsid w:val="00E23ED1"/>
    <w:rsid w:val="00E45270"/>
    <w:rsid w:val="00E6669D"/>
    <w:rsid w:val="00E71477"/>
    <w:rsid w:val="00EA25B5"/>
    <w:rsid w:val="00EA336F"/>
    <w:rsid w:val="00EE02D8"/>
    <w:rsid w:val="00F2147B"/>
    <w:rsid w:val="00F50736"/>
    <w:rsid w:val="00F61E15"/>
    <w:rsid w:val="00FD1C4D"/>
    <w:rsid w:val="00FD629B"/>
    <w:rsid w:val="00FD6F38"/>
    <w:rsid w:val="00FE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DB5F22"/>
  <w15:chartTrackingRefBased/>
  <w15:docId w15:val="{B18756DC-AB65-734D-82D4-8F0C7F52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5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5283"/>
    <w:pPr>
      <w:tabs>
        <w:tab w:val="center" w:pos="4680"/>
        <w:tab w:val="right" w:pos="9360"/>
      </w:tabs>
    </w:pPr>
  </w:style>
  <w:style w:type="character" w:customStyle="1" w:styleId="HeaderChar">
    <w:name w:val="Header Char"/>
    <w:basedOn w:val="DefaultParagraphFont"/>
    <w:link w:val="Header"/>
    <w:uiPriority w:val="99"/>
    <w:rsid w:val="009D5283"/>
  </w:style>
  <w:style w:type="paragraph" w:styleId="Footer">
    <w:name w:val="footer"/>
    <w:basedOn w:val="Normal"/>
    <w:link w:val="FooterChar"/>
    <w:uiPriority w:val="99"/>
    <w:unhideWhenUsed/>
    <w:rsid w:val="009D5283"/>
    <w:pPr>
      <w:tabs>
        <w:tab w:val="center" w:pos="4680"/>
        <w:tab w:val="right" w:pos="9360"/>
      </w:tabs>
    </w:pPr>
  </w:style>
  <w:style w:type="character" w:customStyle="1" w:styleId="FooterChar">
    <w:name w:val="Footer Char"/>
    <w:basedOn w:val="DefaultParagraphFont"/>
    <w:link w:val="Footer"/>
    <w:uiPriority w:val="99"/>
    <w:rsid w:val="009D5283"/>
  </w:style>
  <w:style w:type="character" w:styleId="Hyperlink">
    <w:name w:val="Hyperlink"/>
    <w:basedOn w:val="DefaultParagraphFont"/>
    <w:uiPriority w:val="99"/>
    <w:unhideWhenUsed/>
    <w:rsid w:val="009D5283"/>
    <w:rPr>
      <w:color w:val="0563C1" w:themeColor="hyperlink"/>
      <w:u w:val="single"/>
    </w:rPr>
  </w:style>
  <w:style w:type="character" w:styleId="UnresolvedMention">
    <w:name w:val="Unresolved Mention"/>
    <w:basedOn w:val="DefaultParagraphFont"/>
    <w:uiPriority w:val="99"/>
    <w:semiHidden/>
    <w:unhideWhenUsed/>
    <w:rsid w:val="009D5283"/>
    <w:rPr>
      <w:color w:val="605E5C"/>
      <w:shd w:val="clear" w:color="auto" w:fill="E1DFDD"/>
    </w:rPr>
  </w:style>
  <w:style w:type="character" w:styleId="FollowedHyperlink">
    <w:name w:val="FollowedHyperlink"/>
    <w:basedOn w:val="DefaultParagraphFont"/>
    <w:uiPriority w:val="99"/>
    <w:semiHidden/>
    <w:unhideWhenUsed/>
    <w:rsid w:val="009D5283"/>
    <w:rPr>
      <w:color w:val="954F72" w:themeColor="followedHyperlink"/>
      <w:u w:val="single"/>
    </w:rPr>
  </w:style>
  <w:style w:type="character" w:styleId="PageNumber">
    <w:name w:val="page number"/>
    <w:basedOn w:val="DefaultParagraphFont"/>
    <w:uiPriority w:val="99"/>
    <w:semiHidden/>
    <w:unhideWhenUsed/>
    <w:rsid w:val="001B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344506">
      <w:bodyDiv w:val="1"/>
      <w:marLeft w:val="0"/>
      <w:marRight w:val="0"/>
      <w:marTop w:val="0"/>
      <w:marBottom w:val="0"/>
      <w:divBdr>
        <w:top w:val="none" w:sz="0" w:space="0" w:color="auto"/>
        <w:left w:val="none" w:sz="0" w:space="0" w:color="auto"/>
        <w:bottom w:val="none" w:sz="0" w:space="0" w:color="auto"/>
        <w:right w:val="none" w:sz="0" w:space="0" w:color="auto"/>
      </w:divBdr>
    </w:div>
    <w:div w:id="20319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tecunit.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Shull</dc:creator>
  <cp:keywords/>
  <dc:description/>
  <cp:lastModifiedBy>Thomas Shull</cp:lastModifiedBy>
  <cp:revision>52</cp:revision>
  <cp:lastPrinted>2022-09-08T13:04:00Z</cp:lastPrinted>
  <dcterms:created xsi:type="dcterms:W3CDTF">2022-09-07T12:38:00Z</dcterms:created>
  <dcterms:modified xsi:type="dcterms:W3CDTF">2023-05-14T11:49:00Z</dcterms:modified>
</cp:coreProperties>
</file>